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83" w:rsidRPr="005B4983" w:rsidRDefault="005B4983" w:rsidP="005B4983">
      <w:pPr>
        <w:rPr>
          <w:szCs w:val="20"/>
        </w:rPr>
      </w:pPr>
    </w:p>
    <w:p w:rsidR="005B4983" w:rsidRPr="005B4983" w:rsidRDefault="005B4983" w:rsidP="005B4983">
      <w:pPr>
        <w:jc w:val="center"/>
        <w:rPr>
          <w:szCs w:val="20"/>
        </w:rPr>
      </w:pPr>
      <w:r w:rsidRPr="005B4983">
        <w:rPr>
          <w:rFonts w:hint="eastAsia"/>
          <w:szCs w:val="20"/>
        </w:rPr>
        <w:t>ミキサー車リース契約書</w:t>
      </w:r>
    </w:p>
    <w:p w:rsidR="005B4983" w:rsidRPr="005B4983" w:rsidRDefault="005B4983" w:rsidP="005B4983">
      <w:pPr>
        <w:rPr>
          <w:szCs w:val="20"/>
        </w:rPr>
      </w:pPr>
    </w:p>
    <w:p w:rsidR="005B4983" w:rsidRPr="005B4983" w:rsidRDefault="005B4983" w:rsidP="005B4983">
      <w:pPr>
        <w:rPr>
          <w:szCs w:val="20"/>
        </w:rPr>
      </w:pPr>
      <w:r w:rsidRPr="005B4983">
        <w:rPr>
          <w:rFonts w:hint="eastAsia"/>
          <w:szCs w:val="20"/>
        </w:rPr>
        <w:t xml:space="preserve">　賃貸人○○○○（以下「甲」という。）と賃借人○○○○（以下「乙」という。）とは、本日、次のとおりのリース（賃貸借）契約を締結する。</w:t>
      </w:r>
    </w:p>
    <w:p w:rsidR="005B4983" w:rsidRPr="005B4983" w:rsidRDefault="005B4983" w:rsidP="005B4983">
      <w:pPr>
        <w:rPr>
          <w:szCs w:val="20"/>
        </w:rPr>
      </w:pPr>
    </w:p>
    <w:p w:rsidR="005B4983" w:rsidRPr="005B4983" w:rsidRDefault="005B4983" w:rsidP="005B4983">
      <w:pPr>
        <w:rPr>
          <w:szCs w:val="20"/>
        </w:rPr>
      </w:pPr>
      <w:r w:rsidRPr="005B4983">
        <w:rPr>
          <w:rFonts w:hint="eastAsia"/>
          <w:szCs w:val="20"/>
        </w:rPr>
        <w:t xml:space="preserve">　（目的）</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第１条</w:t>
      </w:r>
      <w:r w:rsidRPr="005B4983">
        <w:rPr>
          <w:rFonts w:hint="eastAsia"/>
          <w:szCs w:val="20"/>
        </w:rPr>
        <w:t xml:space="preserve">　甲は、別表記載のミキサー車（以下「リース車」という。）を、次条以下の条件で乙にリース（賃貸）し、乙はこれを借り受ける。</w:t>
      </w:r>
    </w:p>
    <w:p w:rsidR="005B4983" w:rsidRPr="005B4983" w:rsidRDefault="005B4983" w:rsidP="005B4983">
      <w:pPr>
        <w:rPr>
          <w:szCs w:val="20"/>
        </w:rPr>
      </w:pPr>
      <w:r w:rsidRPr="005B4983">
        <w:rPr>
          <w:rFonts w:hint="eastAsia"/>
          <w:szCs w:val="20"/>
        </w:rPr>
        <w:t xml:space="preserve">　（期間）</w:t>
      </w:r>
    </w:p>
    <w:p w:rsidR="005B4983" w:rsidRPr="005B4983" w:rsidRDefault="005B4983" w:rsidP="005B4983">
      <w:pPr>
        <w:rPr>
          <w:szCs w:val="20"/>
        </w:rPr>
      </w:pPr>
      <w:r w:rsidRPr="005B4983">
        <w:rPr>
          <w:rFonts w:asciiTheme="majorEastAsia" w:eastAsiaTheme="majorEastAsia" w:hAnsiTheme="majorEastAsia" w:hint="eastAsia"/>
          <w:b/>
          <w:szCs w:val="20"/>
        </w:rPr>
        <w:t>第２条</w:t>
      </w:r>
      <w:r w:rsidRPr="005B4983">
        <w:rPr>
          <w:rFonts w:hint="eastAsia"/>
          <w:szCs w:val="20"/>
        </w:rPr>
        <w:t xml:space="preserve">　リース期間は別表記載のとおりとし、その起算点はリース車引渡しの日とする。</w:t>
      </w:r>
    </w:p>
    <w:p w:rsidR="005B4983" w:rsidRPr="005B4983" w:rsidRDefault="005B4983" w:rsidP="005B4983">
      <w:pPr>
        <w:rPr>
          <w:szCs w:val="20"/>
        </w:rPr>
      </w:pPr>
      <w:r w:rsidRPr="005B4983">
        <w:rPr>
          <w:rFonts w:hint="eastAsia"/>
          <w:szCs w:val="20"/>
        </w:rPr>
        <w:t xml:space="preserve">　（リース料）</w:t>
      </w:r>
    </w:p>
    <w:p w:rsidR="005B4983" w:rsidRPr="005B4983" w:rsidRDefault="005B4983" w:rsidP="005B4983">
      <w:pPr>
        <w:ind w:left="201" w:hangingChars="100" w:hanging="201"/>
        <w:rPr>
          <w:rFonts w:asciiTheme="majorEastAsia" w:eastAsiaTheme="majorEastAsia" w:hAnsiTheme="majorEastAsia"/>
          <w:b/>
          <w:szCs w:val="20"/>
        </w:rPr>
      </w:pPr>
      <w:r w:rsidRPr="005B4983">
        <w:rPr>
          <w:rFonts w:asciiTheme="majorEastAsia" w:eastAsiaTheme="majorEastAsia" w:hAnsiTheme="majorEastAsia" w:hint="eastAsia"/>
          <w:b/>
          <w:szCs w:val="20"/>
        </w:rPr>
        <w:t>第３条</w:t>
      </w:r>
      <w:r w:rsidRPr="005B4983">
        <w:rPr>
          <w:rFonts w:hint="eastAsia"/>
          <w:szCs w:val="20"/>
        </w:rPr>
        <w:t xml:space="preserve">　リース料は別表記載のとおりとし、乙はこれを別表記載の方法で支払うものとする。ただし、１か月未満の端数が生じたときは、日割りにより計算するものとする。</w:t>
      </w:r>
    </w:p>
    <w:p w:rsidR="005B4983" w:rsidRPr="005B4983" w:rsidRDefault="005B4983" w:rsidP="005B4983">
      <w:pPr>
        <w:rPr>
          <w:szCs w:val="20"/>
        </w:rPr>
      </w:pPr>
      <w:r w:rsidRPr="005B4983">
        <w:rPr>
          <w:rFonts w:hint="eastAsia"/>
          <w:szCs w:val="20"/>
        </w:rPr>
        <w:t xml:space="preserve">　（支払方法）</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第４条</w:t>
      </w:r>
      <w:r w:rsidRPr="005B4983">
        <w:rPr>
          <w:rFonts w:hint="eastAsia"/>
          <w:szCs w:val="20"/>
        </w:rPr>
        <w:t xml:space="preserve">　リース料の支払は、別表記載のとおり、第１回目はリース車引渡日に現金にて、第２回目以降は別表記載の日に、支払銀行口座に振り込む方法により支払う。振込手数料は乙の負担とする。</w:t>
      </w:r>
    </w:p>
    <w:p w:rsidR="005B4983" w:rsidRPr="005B4983" w:rsidRDefault="005B4983" w:rsidP="005B4983">
      <w:pPr>
        <w:rPr>
          <w:szCs w:val="20"/>
        </w:rPr>
      </w:pPr>
      <w:r w:rsidRPr="005B4983">
        <w:rPr>
          <w:rFonts w:hint="eastAsia"/>
          <w:szCs w:val="20"/>
        </w:rPr>
        <w:t xml:space="preserve">　（リース車の使用・保全）</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第５条</w:t>
      </w:r>
      <w:r w:rsidRPr="005B4983">
        <w:rPr>
          <w:rFonts w:hint="eastAsia"/>
          <w:szCs w:val="20"/>
        </w:rPr>
        <w:t xml:space="preserve">　乙は、リース車を通常の業務のためにのみ使用し、善良な管理者の注意をもって保管・維持し、リース車の保全のために次の各号の事項を遵守しなければならない。</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(1)</w:t>
      </w:r>
      <w:r w:rsidRPr="005B4983">
        <w:rPr>
          <w:rFonts w:hint="eastAsia"/>
          <w:szCs w:val="20"/>
        </w:rPr>
        <w:t xml:space="preserve">　リース期間中は、甲が乙に交付する整備手帳に定める保守整備基準に従って整備及び法定点検整備を行うものとする。</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(2)</w:t>
      </w:r>
      <w:r w:rsidRPr="005B4983">
        <w:rPr>
          <w:rFonts w:hint="eastAsia"/>
          <w:szCs w:val="20"/>
        </w:rPr>
        <w:t xml:space="preserve">　リース車の保守・点検・整備は、整備手帳で指定された整備工場にて、指定された方法により行うものとする。</w:t>
      </w:r>
    </w:p>
    <w:p w:rsidR="005B4983" w:rsidRPr="005B4983" w:rsidRDefault="005B4983" w:rsidP="005B4983">
      <w:pPr>
        <w:rPr>
          <w:szCs w:val="20"/>
        </w:rPr>
      </w:pPr>
      <w:r w:rsidRPr="005B4983">
        <w:rPr>
          <w:rFonts w:hint="eastAsia"/>
          <w:szCs w:val="20"/>
        </w:rPr>
        <w:t xml:space="preserve">　（メインテナンスの範囲及び方法）</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第６条</w:t>
      </w:r>
      <w:r w:rsidRPr="005B4983">
        <w:rPr>
          <w:rFonts w:hint="eastAsia"/>
          <w:szCs w:val="20"/>
        </w:rPr>
        <w:t xml:space="preserve">　次の各号に掲げる整備及び修理等は甲が無償で行い、その他の修理等については乙が負担して行うものとする。　　</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道路運送車輌法に定める定期点検整備、車検整備など法定点検整備</w:t>
      </w:r>
    </w:p>
    <w:p w:rsidR="005B4983" w:rsidRPr="005B4983" w:rsidRDefault="005B4983" w:rsidP="005B4983">
      <w:pPr>
        <w:rPr>
          <w:szCs w:val="20"/>
        </w:rPr>
      </w:pPr>
      <w:r w:rsidRPr="005B4983">
        <w:rPr>
          <w:rFonts w:hint="eastAsia"/>
          <w:szCs w:val="20"/>
        </w:rPr>
        <w:t xml:space="preserve">　</w:t>
      </w:r>
      <w:r w:rsidRPr="005B4983">
        <w:rPr>
          <w:rFonts w:hint="eastAsia"/>
          <w:szCs w:val="20"/>
        </w:rPr>
        <w:t>(2)</w:t>
      </w:r>
      <w:r w:rsidRPr="005B4983">
        <w:rPr>
          <w:rFonts w:hint="eastAsia"/>
          <w:szCs w:val="20"/>
        </w:rPr>
        <w:t xml:space="preserve">　甲の定める保守整備基準に基づく定期整備、オイルサービス及び保守上必要とされる修理等</w:t>
      </w:r>
    </w:p>
    <w:p w:rsidR="005B4983" w:rsidRPr="005B4983" w:rsidRDefault="005B4983" w:rsidP="005B4983">
      <w:pPr>
        <w:rPr>
          <w:szCs w:val="20"/>
        </w:rPr>
      </w:pPr>
      <w:r w:rsidRPr="005B4983">
        <w:rPr>
          <w:rFonts w:hint="eastAsia"/>
          <w:szCs w:val="20"/>
        </w:rPr>
        <w:t xml:space="preserve">　</w:t>
      </w:r>
      <w:r w:rsidRPr="005B4983">
        <w:rPr>
          <w:rFonts w:hint="eastAsia"/>
          <w:szCs w:val="20"/>
        </w:rPr>
        <w:t>(3)</w:t>
      </w:r>
      <w:r w:rsidRPr="005B4983">
        <w:rPr>
          <w:rFonts w:hint="eastAsia"/>
          <w:szCs w:val="20"/>
        </w:rPr>
        <w:t xml:space="preserve">　リース期間内の継続検査</w:t>
      </w:r>
    </w:p>
    <w:p w:rsidR="005B4983" w:rsidRPr="005B4983" w:rsidRDefault="005B4983" w:rsidP="005B4983">
      <w:pPr>
        <w:rPr>
          <w:szCs w:val="20"/>
        </w:rPr>
      </w:pPr>
      <w:r w:rsidRPr="005B4983">
        <w:rPr>
          <w:rFonts w:hint="eastAsia"/>
          <w:szCs w:val="20"/>
        </w:rPr>
        <w:t xml:space="preserve">　</w:t>
      </w:r>
      <w:r w:rsidRPr="005B4983">
        <w:rPr>
          <w:rFonts w:hint="eastAsia"/>
          <w:szCs w:val="20"/>
        </w:rPr>
        <w:t>(4)</w:t>
      </w:r>
      <w:r w:rsidRPr="005B4983">
        <w:rPr>
          <w:rFonts w:hint="eastAsia"/>
          <w:szCs w:val="20"/>
        </w:rPr>
        <w:t xml:space="preserve">　保険により補償される限度内の事故修理</w:t>
      </w:r>
    </w:p>
    <w:p w:rsidR="005B4983" w:rsidRPr="005B4983" w:rsidRDefault="005B4983" w:rsidP="005B4983">
      <w:pPr>
        <w:rPr>
          <w:szCs w:val="20"/>
        </w:rPr>
      </w:pPr>
      <w:r w:rsidRPr="005B4983">
        <w:rPr>
          <w:rFonts w:hint="eastAsia"/>
          <w:szCs w:val="20"/>
        </w:rPr>
        <w:t>２　リース車の整備及び修理は第５条第２号の方法で行うものとする。</w:t>
      </w:r>
    </w:p>
    <w:p w:rsidR="005B4983" w:rsidRPr="005B4983" w:rsidRDefault="005B4983" w:rsidP="005B4983">
      <w:pPr>
        <w:rPr>
          <w:szCs w:val="20"/>
        </w:rPr>
      </w:pPr>
      <w:r w:rsidRPr="005B4983">
        <w:rPr>
          <w:rFonts w:hint="eastAsia"/>
          <w:szCs w:val="20"/>
        </w:rPr>
        <w:t xml:space="preserve">　（リース車の滅失等と損害）</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第７条</w:t>
      </w:r>
      <w:r w:rsidRPr="005B4983">
        <w:rPr>
          <w:rFonts w:hint="eastAsia"/>
          <w:szCs w:val="20"/>
        </w:rPr>
        <w:t xml:space="preserve">　リース車の盗難、滅失等によって乙がその占有を失ったとき、或いは、リース車が損傷して修理不能となったときは、本契約は当然に終了するものとする。</w:t>
      </w:r>
    </w:p>
    <w:p w:rsidR="005B4983" w:rsidRPr="005B4983" w:rsidRDefault="005B4983" w:rsidP="005B4983">
      <w:pPr>
        <w:ind w:left="200" w:hangingChars="100" w:hanging="200"/>
        <w:rPr>
          <w:rFonts w:asciiTheme="majorEastAsia" w:eastAsiaTheme="majorEastAsia" w:hAnsiTheme="majorEastAsia"/>
          <w:b/>
          <w:szCs w:val="20"/>
        </w:rPr>
      </w:pPr>
      <w:r w:rsidRPr="005B4983">
        <w:rPr>
          <w:rFonts w:hint="eastAsia"/>
          <w:szCs w:val="20"/>
        </w:rPr>
        <w:lastRenderedPageBreak/>
        <w:t>２　前項の場合には、乙は直ちに第</w:t>
      </w:r>
      <w:r w:rsidRPr="005B4983">
        <w:rPr>
          <w:rFonts w:hint="eastAsia"/>
          <w:szCs w:val="20"/>
        </w:rPr>
        <w:t>16</w:t>
      </w:r>
      <w:r w:rsidRPr="005B4983">
        <w:rPr>
          <w:rFonts w:hint="eastAsia"/>
          <w:szCs w:val="20"/>
        </w:rPr>
        <w:t>条記載の損害金を甲に支払わなければならないものとする。</w:t>
      </w:r>
    </w:p>
    <w:p w:rsidR="005B4983" w:rsidRPr="005B4983" w:rsidRDefault="005B4983" w:rsidP="005B4983">
      <w:pPr>
        <w:rPr>
          <w:szCs w:val="20"/>
        </w:rPr>
      </w:pPr>
      <w:r w:rsidRPr="005B4983">
        <w:rPr>
          <w:rFonts w:hint="eastAsia"/>
          <w:szCs w:val="20"/>
        </w:rPr>
        <w:t xml:space="preserve">　（禁止事項）</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第８条</w:t>
      </w:r>
      <w:r w:rsidRPr="005B4983">
        <w:rPr>
          <w:rFonts w:hint="eastAsia"/>
          <w:szCs w:val="20"/>
        </w:rPr>
        <w:t xml:space="preserve">　乙が次の各号に掲げる行為を行うときは、甲に事前に通知した上で、甲の書面による承諾を得なければならない。</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リース車の用途を変更すること。</w:t>
      </w:r>
    </w:p>
    <w:p w:rsidR="005B4983" w:rsidRPr="005B4983" w:rsidRDefault="005B4983" w:rsidP="005B4983">
      <w:pPr>
        <w:rPr>
          <w:szCs w:val="20"/>
        </w:rPr>
      </w:pPr>
      <w:r w:rsidRPr="005B4983">
        <w:rPr>
          <w:rFonts w:hint="eastAsia"/>
          <w:szCs w:val="20"/>
        </w:rPr>
        <w:t xml:space="preserve">　</w:t>
      </w:r>
      <w:r w:rsidRPr="005B4983">
        <w:rPr>
          <w:rFonts w:hint="eastAsia"/>
          <w:szCs w:val="20"/>
        </w:rPr>
        <w:t>(2)</w:t>
      </w:r>
      <w:r w:rsidRPr="005B4983">
        <w:rPr>
          <w:rFonts w:hint="eastAsia"/>
          <w:szCs w:val="20"/>
        </w:rPr>
        <w:t xml:space="preserve">　リース車の使用本拠の位置及び保管場所を変更すること。</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(3)</w:t>
      </w:r>
      <w:r w:rsidRPr="005B4983">
        <w:rPr>
          <w:rFonts w:hint="eastAsia"/>
          <w:szCs w:val="20"/>
        </w:rPr>
        <w:t xml:space="preserve">　リース車の改造、登録番号などの標識の除去、変更、隠ぺいをしたり、その他リース車の現状に変更をきたすような加工をすること。</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(4)</w:t>
      </w:r>
      <w:r w:rsidRPr="005B4983">
        <w:rPr>
          <w:rFonts w:hint="eastAsia"/>
          <w:szCs w:val="20"/>
        </w:rPr>
        <w:t xml:space="preserve">　契約上の権利をほかに譲渡したり、リース車を転貸したり、又は担保に入れたり、そのほか甲の所有権を侵害し、又はそのおそれのある一切の行為をなすこと。</w:t>
      </w:r>
    </w:p>
    <w:p w:rsidR="005B4983" w:rsidRPr="005B4983" w:rsidRDefault="005B4983" w:rsidP="005B4983">
      <w:pPr>
        <w:ind w:left="200" w:hangingChars="100" w:hanging="200"/>
        <w:rPr>
          <w:rFonts w:asciiTheme="majorEastAsia" w:eastAsiaTheme="majorEastAsia" w:hAnsiTheme="majorEastAsia"/>
          <w:b/>
          <w:szCs w:val="20"/>
        </w:rPr>
      </w:pPr>
      <w:r w:rsidRPr="005B4983">
        <w:rPr>
          <w:rFonts w:hint="eastAsia"/>
          <w:szCs w:val="20"/>
        </w:rPr>
        <w:t>２　乙がリース車に加工をし、リース車に付着したものは、すべて甲の所有となるものとする。</w:t>
      </w:r>
    </w:p>
    <w:p w:rsidR="005B4983" w:rsidRPr="005B4983" w:rsidRDefault="005B4983" w:rsidP="005B4983">
      <w:pPr>
        <w:rPr>
          <w:szCs w:val="20"/>
        </w:rPr>
      </w:pPr>
      <w:r w:rsidRPr="005B4983">
        <w:rPr>
          <w:rFonts w:hint="eastAsia"/>
          <w:szCs w:val="20"/>
        </w:rPr>
        <w:t xml:space="preserve">　（第三者に対する損害）</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 xml:space="preserve">第９条　</w:t>
      </w:r>
      <w:r w:rsidRPr="005B4983">
        <w:rPr>
          <w:rFonts w:hint="eastAsia"/>
          <w:szCs w:val="20"/>
        </w:rPr>
        <w:t>乙は、リース車の保管、運行若しくは使用に起因する一切の人的、物的損害について、自ら賠償の責めを負うものとする。</w:t>
      </w:r>
    </w:p>
    <w:p w:rsidR="005B4983" w:rsidRPr="005B4983" w:rsidRDefault="005B4983" w:rsidP="005B4983">
      <w:pPr>
        <w:ind w:left="200" w:hangingChars="100" w:hanging="200"/>
        <w:rPr>
          <w:rFonts w:asciiTheme="majorEastAsia" w:eastAsiaTheme="majorEastAsia" w:hAnsiTheme="majorEastAsia"/>
          <w:b/>
          <w:szCs w:val="20"/>
        </w:rPr>
      </w:pPr>
      <w:r w:rsidRPr="005B4983">
        <w:rPr>
          <w:rFonts w:hint="eastAsia"/>
          <w:szCs w:val="20"/>
        </w:rPr>
        <w:t>２　リース車の保管、運行若しくは使用に起因して、甲が第三者に対して損害賠償義務を負い、甲がこれを弁済したときは、これによって甲が支払った一切の金額を、乙は甲に支払わなければならない。</w:t>
      </w:r>
    </w:p>
    <w:p w:rsidR="005B4983" w:rsidRPr="005B4983" w:rsidRDefault="005B4983" w:rsidP="005B4983">
      <w:pPr>
        <w:rPr>
          <w:szCs w:val="20"/>
        </w:rPr>
      </w:pPr>
      <w:r w:rsidRPr="005B4983">
        <w:rPr>
          <w:rFonts w:hint="eastAsia"/>
          <w:szCs w:val="20"/>
        </w:rPr>
        <w:t xml:space="preserve">　（通知）</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第１０条</w:t>
      </w:r>
      <w:r w:rsidR="002C4A99">
        <w:rPr>
          <w:rFonts w:hint="eastAsia"/>
          <w:szCs w:val="20"/>
        </w:rPr>
        <w:t xml:space="preserve">　乙は次の各号</w:t>
      </w:r>
      <w:r w:rsidRPr="005B4983">
        <w:rPr>
          <w:rFonts w:hint="eastAsia"/>
          <w:szCs w:val="20"/>
        </w:rPr>
        <w:t>の事項が発生したときは、甲に対し、直ちに書面で通知しなければならない。</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リース車について盗難、詐取、滅失等の損害が発生し、又はそのおそれがあるとき。</w:t>
      </w:r>
    </w:p>
    <w:p w:rsidR="005B4983" w:rsidRPr="005B4983" w:rsidRDefault="005B4983" w:rsidP="005B4983">
      <w:pPr>
        <w:rPr>
          <w:szCs w:val="20"/>
        </w:rPr>
      </w:pPr>
      <w:r w:rsidRPr="005B4983">
        <w:rPr>
          <w:rFonts w:hint="eastAsia"/>
          <w:szCs w:val="20"/>
        </w:rPr>
        <w:t xml:space="preserve">　</w:t>
      </w:r>
      <w:r w:rsidRPr="005B4983">
        <w:rPr>
          <w:rFonts w:hint="eastAsia"/>
          <w:szCs w:val="20"/>
        </w:rPr>
        <w:t>(2)</w:t>
      </w:r>
      <w:r w:rsidRPr="005B4983">
        <w:rPr>
          <w:rFonts w:hint="eastAsia"/>
          <w:szCs w:val="20"/>
        </w:rPr>
        <w:t xml:space="preserve">　乙の所在地、商号、代表者の変更その他事業内容に重要な変更を生じたとき。</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(3)</w:t>
      </w:r>
      <w:r w:rsidRPr="005B4983">
        <w:rPr>
          <w:rFonts w:hint="eastAsia"/>
          <w:szCs w:val="20"/>
        </w:rPr>
        <w:t xml:space="preserve">　乙が振出した手形、小切手等の不渡り処分、差押え、仮差押え、仮処分を受けたとき、又は破産、民事再生、会社更生、特別清算等の申立てがあったとき。</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(4)</w:t>
      </w:r>
      <w:r w:rsidRPr="005B4983">
        <w:rPr>
          <w:rFonts w:hint="eastAsia"/>
          <w:szCs w:val="20"/>
        </w:rPr>
        <w:t xml:space="preserve">　乙が監督官庁から営業停止、あるいは許可の取消処分を受けたり、又は自ら営業廃止、解散をしたとき。</w:t>
      </w:r>
    </w:p>
    <w:p w:rsidR="005B4983" w:rsidRPr="005B4983" w:rsidRDefault="005B4983" w:rsidP="005B4983">
      <w:pPr>
        <w:rPr>
          <w:szCs w:val="20"/>
        </w:rPr>
      </w:pPr>
      <w:r w:rsidRPr="005B4983">
        <w:rPr>
          <w:rFonts w:hint="eastAsia"/>
          <w:szCs w:val="20"/>
        </w:rPr>
        <w:t xml:space="preserve">　</w:t>
      </w:r>
      <w:r w:rsidRPr="005B4983">
        <w:rPr>
          <w:rFonts w:hint="eastAsia"/>
          <w:szCs w:val="20"/>
        </w:rPr>
        <w:t>(5)</w:t>
      </w:r>
      <w:r w:rsidRPr="005B4983">
        <w:rPr>
          <w:rFonts w:hint="eastAsia"/>
          <w:szCs w:val="20"/>
        </w:rPr>
        <w:t xml:space="preserve">　公租公課を滞納したとき。</w:t>
      </w:r>
    </w:p>
    <w:p w:rsidR="005B4983" w:rsidRPr="005B4983" w:rsidRDefault="005B4983" w:rsidP="005B4983">
      <w:pPr>
        <w:rPr>
          <w:szCs w:val="20"/>
        </w:rPr>
      </w:pPr>
      <w:r w:rsidRPr="005B4983">
        <w:rPr>
          <w:rFonts w:hint="eastAsia"/>
          <w:szCs w:val="20"/>
        </w:rPr>
        <w:t xml:space="preserve">　</w:t>
      </w:r>
      <w:r w:rsidRPr="005B4983">
        <w:rPr>
          <w:rFonts w:hint="eastAsia"/>
          <w:szCs w:val="20"/>
        </w:rPr>
        <w:t>(6)</w:t>
      </w:r>
      <w:r w:rsidRPr="005B4983">
        <w:rPr>
          <w:rFonts w:hint="eastAsia"/>
          <w:szCs w:val="20"/>
        </w:rPr>
        <w:t xml:space="preserve">　リース車の保管若しくは使用に起因して第三者に対して損害を与えたとき。</w:t>
      </w:r>
    </w:p>
    <w:p w:rsidR="005B4983" w:rsidRPr="005B4983" w:rsidRDefault="005B4983" w:rsidP="005B4983">
      <w:pPr>
        <w:rPr>
          <w:szCs w:val="20"/>
        </w:rPr>
      </w:pPr>
      <w:r w:rsidRPr="005B4983">
        <w:rPr>
          <w:rFonts w:hint="eastAsia"/>
          <w:szCs w:val="20"/>
        </w:rPr>
        <w:t xml:space="preserve">　（保険）</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第１１条</w:t>
      </w:r>
      <w:r w:rsidRPr="005B4983">
        <w:rPr>
          <w:rFonts w:hint="eastAsia"/>
          <w:szCs w:val="20"/>
        </w:rPr>
        <w:t xml:space="preserve">　甲は、リース車に対し、甲指定の保険会社と賠償（被保険者乙）、車両（被保険者甲）等の各保険契約を締結しなければならない。</w:t>
      </w:r>
    </w:p>
    <w:p w:rsidR="005B4983" w:rsidRPr="005B4983" w:rsidRDefault="005B4983" w:rsidP="005B4983">
      <w:pPr>
        <w:rPr>
          <w:szCs w:val="20"/>
        </w:rPr>
      </w:pPr>
      <w:r w:rsidRPr="005B4983">
        <w:rPr>
          <w:rFonts w:hint="eastAsia"/>
          <w:szCs w:val="20"/>
        </w:rPr>
        <w:t>２　甲は、前項の保険証書を保管し、乙にその写しを交付しなければならない。</w:t>
      </w:r>
    </w:p>
    <w:p w:rsidR="005B4983" w:rsidRPr="005B4983" w:rsidRDefault="005B4983" w:rsidP="005B4983">
      <w:pPr>
        <w:rPr>
          <w:szCs w:val="20"/>
        </w:rPr>
      </w:pPr>
      <w:r w:rsidRPr="005B4983">
        <w:rPr>
          <w:rFonts w:hint="eastAsia"/>
          <w:szCs w:val="20"/>
        </w:rPr>
        <w:t xml:space="preserve">　（解除）</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第１２条</w:t>
      </w:r>
      <w:r w:rsidR="002C4A99">
        <w:rPr>
          <w:rFonts w:hint="eastAsia"/>
          <w:szCs w:val="20"/>
        </w:rPr>
        <w:t xml:space="preserve">　乙が次の各号</w:t>
      </w:r>
      <w:r w:rsidRPr="005B4983">
        <w:rPr>
          <w:rFonts w:hint="eastAsia"/>
          <w:szCs w:val="20"/>
        </w:rPr>
        <w:t>の一つにでも該当するときは、甲は何らの催告を要することなく直ちに本契約を解除することができる。</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一度でもリース料等の支払いを怠ったとき。</w:t>
      </w:r>
    </w:p>
    <w:p w:rsidR="005B4983" w:rsidRPr="005B4983" w:rsidRDefault="005B4983" w:rsidP="005B4983">
      <w:pPr>
        <w:rPr>
          <w:szCs w:val="20"/>
        </w:rPr>
      </w:pPr>
      <w:r w:rsidRPr="005B4983">
        <w:rPr>
          <w:rFonts w:hint="eastAsia"/>
          <w:szCs w:val="20"/>
        </w:rPr>
        <w:lastRenderedPageBreak/>
        <w:t xml:space="preserve">　</w:t>
      </w:r>
      <w:r w:rsidRPr="005B4983">
        <w:rPr>
          <w:rFonts w:hint="eastAsia"/>
          <w:szCs w:val="20"/>
        </w:rPr>
        <w:t>(2)</w:t>
      </w:r>
      <w:r w:rsidRPr="005B4983">
        <w:rPr>
          <w:rFonts w:hint="eastAsia"/>
          <w:szCs w:val="20"/>
        </w:rPr>
        <w:t xml:space="preserve">　第５条の善管注意義務に違反したとき。</w:t>
      </w:r>
    </w:p>
    <w:p w:rsidR="005B4983" w:rsidRPr="005B4983" w:rsidRDefault="005B4983" w:rsidP="005B4983">
      <w:pPr>
        <w:rPr>
          <w:szCs w:val="20"/>
        </w:rPr>
      </w:pPr>
      <w:r w:rsidRPr="005B4983">
        <w:rPr>
          <w:rFonts w:hint="eastAsia"/>
          <w:szCs w:val="20"/>
        </w:rPr>
        <w:t xml:space="preserve">　</w:t>
      </w:r>
      <w:r w:rsidRPr="005B4983">
        <w:rPr>
          <w:rFonts w:hint="eastAsia"/>
          <w:szCs w:val="20"/>
        </w:rPr>
        <w:t>(3)</w:t>
      </w:r>
      <w:r w:rsidRPr="005B4983">
        <w:rPr>
          <w:rFonts w:hint="eastAsia"/>
          <w:szCs w:val="20"/>
        </w:rPr>
        <w:t xml:space="preserve">　第８条の禁止行為に違反したとき。</w:t>
      </w:r>
    </w:p>
    <w:p w:rsidR="005B4983" w:rsidRPr="005B4983" w:rsidRDefault="005B4983" w:rsidP="005B4983">
      <w:pPr>
        <w:rPr>
          <w:szCs w:val="20"/>
        </w:rPr>
      </w:pPr>
      <w:r w:rsidRPr="005B4983">
        <w:rPr>
          <w:rFonts w:hint="eastAsia"/>
          <w:szCs w:val="20"/>
        </w:rPr>
        <w:t xml:space="preserve">　</w:t>
      </w:r>
      <w:r w:rsidRPr="005B4983">
        <w:rPr>
          <w:rFonts w:hint="eastAsia"/>
          <w:szCs w:val="20"/>
        </w:rPr>
        <w:t>(4)</w:t>
      </w:r>
      <w:r w:rsidRPr="005B4983">
        <w:rPr>
          <w:rFonts w:hint="eastAsia"/>
          <w:szCs w:val="20"/>
        </w:rPr>
        <w:t xml:space="preserve">　第</w:t>
      </w:r>
      <w:r w:rsidRPr="005B4983">
        <w:rPr>
          <w:rFonts w:hint="eastAsia"/>
          <w:szCs w:val="20"/>
        </w:rPr>
        <w:t>10</w:t>
      </w:r>
      <w:r w:rsidRPr="005B4983">
        <w:rPr>
          <w:rFonts w:hint="eastAsia"/>
          <w:szCs w:val="20"/>
        </w:rPr>
        <w:t>条の第１号ないし第５号の通知義務に違反したとき。</w:t>
      </w:r>
    </w:p>
    <w:p w:rsidR="005B4983" w:rsidRPr="005B4983" w:rsidRDefault="005B4983" w:rsidP="005B4983">
      <w:pPr>
        <w:rPr>
          <w:szCs w:val="20"/>
        </w:rPr>
      </w:pPr>
      <w:r w:rsidRPr="005B4983">
        <w:rPr>
          <w:rFonts w:hint="eastAsia"/>
          <w:szCs w:val="20"/>
        </w:rPr>
        <w:t xml:space="preserve">　</w:t>
      </w:r>
      <w:r w:rsidRPr="005B4983">
        <w:rPr>
          <w:rFonts w:hint="eastAsia"/>
          <w:szCs w:val="20"/>
        </w:rPr>
        <w:t>(5)</w:t>
      </w:r>
      <w:r w:rsidRPr="005B4983">
        <w:rPr>
          <w:rFonts w:hint="eastAsia"/>
          <w:szCs w:val="20"/>
        </w:rPr>
        <w:t xml:space="preserve">　その他信頼関係を損なう義務違反をしたとき。</w:t>
      </w:r>
    </w:p>
    <w:p w:rsidR="005B4983" w:rsidRPr="005B4983" w:rsidRDefault="005B4983" w:rsidP="005B4983">
      <w:pPr>
        <w:rPr>
          <w:szCs w:val="20"/>
        </w:rPr>
      </w:pPr>
      <w:r w:rsidRPr="005B4983">
        <w:rPr>
          <w:rFonts w:hint="eastAsia"/>
          <w:szCs w:val="20"/>
        </w:rPr>
        <w:t xml:space="preserve">　（同時解除）</w:t>
      </w:r>
    </w:p>
    <w:p w:rsidR="005B4983" w:rsidRPr="005B4983" w:rsidRDefault="005B4983" w:rsidP="005B4983">
      <w:pPr>
        <w:ind w:left="201" w:hangingChars="100" w:hanging="201"/>
        <w:rPr>
          <w:rFonts w:asciiTheme="majorEastAsia" w:eastAsiaTheme="majorEastAsia" w:hAnsiTheme="majorEastAsia"/>
          <w:b/>
          <w:szCs w:val="20"/>
        </w:rPr>
      </w:pPr>
      <w:r w:rsidRPr="005B4983">
        <w:rPr>
          <w:rFonts w:asciiTheme="majorEastAsia" w:eastAsiaTheme="majorEastAsia" w:hAnsiTheme="majorEastAsia" w:hint="eastAsia"/>
          <w:b/>
          <w:szCs w:val="20"/>
        </w:rPr>
        <w:t>第１３条</w:t>
      </w:r>
      <w:r w:rsidRPr="005B4983">
        <w:rPr>
          <w:rFonts w:hint="eastAsia"/>
          <w:szCs w:val="20"/>
        </w:rPr>
        <w:t xml:space="preserve">　前条によって本契約が解除されたときは、甲は、甲乙間の一切の契約を同時に解除することができ、これにより発生する損害はすべて乙が負担するものとする。</w:t>
      </w:r>
    </w:p>
    <w:p w:rsidR="005B4983" w:rsidRPr="005B4983" w:rsidRDefault="005B4983" w:rsidP="005B4983">
      <w:pPr>
        <w:rPr>
          <w:szCs w:val="20"/>
        </w:rPr>
      </w:pPr>
      <w:r w:rsidRPr="005B4983">
        <w:rPr>
          <w:rFonts w:hint="eastAsia"/>
          <w:szCs w:val="20"/>
        </w:rPr>
        <w:t xml:space="preserve">　（契約終了の効果）</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第１４条</w:t>
      </w:r>
      <w:r w:rsidRPr="005B4983">
        <w:rPr>
          <w:rFonts w:hint="eastAsia"/>
          <w:szCs w:val="20"/>
        </w:rPr>
        <w:t xml:space="preserve">　期間満了、解除そのほかの事由により本契約が終了したときは、次の効果が発生することとする。</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(1)</w:t>
      </w:r>
      <w:r w:rsidRPr="005B4983">
        <w:rPr>
          <w:rFonts w:hint="eastAsia"/>
          <w:szCs w:val="20"/>
        </w:rPr>
        <w:t xml:space="preserve">　乙は、リース車を甲の指定する場所に現状のまま、直ちに返還しなければならない。甲がリース車に添付加工したものがあった場合は、その所有権は当然甲に帰属し、甲は費用の償還又は賠償の責めを負わないものとする。</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(2)</w:t>
      </w:r>
      <w:r w:rsidRPr="005B4983">
        <w:rPr>
          <w:rFonts w:hint="eastAsia"/>
          <w:szCs w:val="20"/>
        </w:rPr>
        <w:t xml:space="preserve">　リース車の返還に遅れを生じた場合には、乙は、返還を完了するまでの間のリース料相当の損害金を支払うほか、契約上の債務を引き続き負担するものとする。</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(3)</w:t>
      </w:r>
      <w:r w:rsidRPr="005B4983">
        <w:rPr>
          <w:rFonts w:hint="eastAsia"/>
          <w:szCs w:val="20"/>
        </w:rPr>
        <w:t xml:space="preserve">　乙がリース車の返還に応じず、甲が自らその引き揚げを行った場合には、乙はこれに要した費用の一切を支払う義務を負うこととする。</w:t>
      </w:r>
    </w:p>
    <w:p w:rsidR="005B4983" w:rsidRPr="005B4983" w:rsidRDefault="005B4983" w:rsidP="005B4983">
      <w:pPr>
        <w:rPr>
          <w:szCs w:val="20"/>
        </w:rPr>
      </w:pPr>
      <w:r w:rsidRPr="005B4983">
        <w:rPr>
          <w:rFonts w:hint="eastAsia"/>
          <w:szCs w:val="20"/>
        </w:rPr>
        <w:t xml:space="preserve">　</w:t>
      </w:r>
      <w:r w:rsidRPr="005B4983">
        <w:rPr>
          <w:rFonts w:hint="eastAsia"/>
          <w:szCs w:val="20"/>
        </w:rPr>
        <w:t>(4)</w:t>
      </w:r>
      <w:r w:rsidRPr="005B4983">
        <w:rPr>
          <w:rFonts w:hint="eastAsia"/>
          <w:szCs w:val="20"/>
        </w:rPr>
        <w:t xml:space="preserve">　リース車が返還された場合の清算金は、第</w:t>
      </w:r>
      <w:r w:rsidRPr="005B4983">
        <w:rPr>
          <w:rFonts w:hint="eastAsia"/>
          <w:szCs w:val="20"/>
        </w:rPr>
        <w:t>15</w:t>
      </w:r>
      <w:r w:rsidRPr="005B4983">
        <w:rPr>
          <w:rFonts w:hint="eastAsia"/>
          <w:szCs w:val="20"/>
        </w:rPr>
        <w:t>条、第</w:t>
      </w:r>
      <w:r w:rsidRPr="005B4983">
        <w:rPr>
          <w:rFonts w:hint="eastAsia"/>
          <w:szCs w:val="20"/>
        </w:rPr>
        <w:t>16</w:t>
      </w:r>
      <w:r w:rsidRPr="005B4983">
        <w:rPr>
          <w:rFonts w:hint="eastAsia"/>
          <w:szCs w:val="20"/>
        </w:rPr>
        <w:t>条のとおりとする。</w:t>
      </w:r>
    </w:p>
    <w:p w:rsidR="005B4983" w:rsidRPr="005B4983" w:rsidRDefault="005B4983" w:rsidP="005B4983">
      <w:pPr>
        <w:rPr>
          <w:szCs w:val="20"/>
        </w:rPr>
      </w:pPr>
      <w:r w:rsidRPr="005B4983">
        <w:rPr>
          <w:rFonts w:hint="eastAsia"/>
          <w:szCs w:val="20"/>
        </w:rPr>
        <w:t xml:space="preserve">　（期間満了による清算）</w:t>
      </w:r>
    </w:p>
    <w:p w:rsidR="005B4983" w:rsidRPr="005B4983" w:rsidRDefault="005B4983" w:rsidP="005B4983">
      <w:pPr>
        <w:rPr>
          <w:szCs w:val="20"/>
        </w:rPr>
      </w:pPr>
      <w:r w:rsidRPr="005B4983">
        <w:rPr>
          <w:rFonts w:asciiTheme="majorEastAsia" w:eastAsiaTheme="majorEastAsia" w:hAnsiTheme="majorEastAsia" w:hint="eastAsia"/>
          <w:b/>
          <w:szCs w:val="20"/>
        </w:rPr>
        <w:t>第１５条</w:t>
      </w:r>
      <w:r w:rsidR="002C4A99">
        <w:rPr>
          <w:rFonts w:hint="eastAsia"/>
          <w:szCs w:val="20"/>
        </w:rPr>
        <w:t xml:space="preserve">　契約の期間を満了したときは、次の各号</w:t>
      </w:r>
      <w:r w:rsidRPr="005B4983">
        <w:rPr>
          <w:rFonts w:hint="eastAsia"/>
          <w:szCs w:val="20"/>
        </w:rPr>
        <w:t>のとおりに清算を行うものとする。</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リース車が返還されない場合、乙は直ちに別表記載の規定損害金を支払うものとする。</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(2)</w:t>
      </w:r>
      <w:r w:rsidRPr="005B4983">
        <w:rPr>
          <w:rFonts w:hint="eastAsia"/>
          <w:szCs w:val="20"/>
        </w:rPr>
        <w:t xml:space="preserve">　リース車が返還された場合において、返還車輌の査定価格が残存予定価格を超えるときは、乙が剰余金の返還を受けるものとし、それ以外の場合には、原則として清算を要しないものとする。ただし、返還車輌が不相当に毀損してその査定額と残存価格との間に著しい差が生じたときは、乙はその差額を支払わなければならない。</w:t>
      </w:r>
    </w:p>
    <w:p w:rsidR="005B4983" w:rsidRPr="005B4983" w:rsidRDefault="005B4983" w:rsidP="005B4983">
      <w:pPr>
        <w:rPr>
          <w:szCs w:val="20"/>
        </w:rPr>
      </w:pPr>
      <w:r w:rsidRPr="005B4983">
        <w:rPr>
          <w:rFonts w:hint="eastAsia"/>
          <w:szCs w:val="20"/>
        </w:rPr>
        <w:t xml:space="preserve">　（解除等による損害金）</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第１６条</w:t>
      </w:r>
      <w:r w:rsidRPr="005B4983">
        <w:rPr>
          <w:rFonts w:hint="eastAsia"/>
          <w:szCs w:val="20"/>
        </w:rPr>
        <w:t xml:space="preserve">　本契約が解除又はその他の理由により終了したときは、次の各項の定めのとおりとする。</w:t>
      </w:r>
    </w:p>
    <w:p w:rsidR="005B4983" w:rsidRPr="005B4983" w:rsidRDefault="005B4983" w:rsidP="005B4983">
      <w:pPr>
        <w:rPr>
          <w:szCs w:val="20"/>
        </w:rPr>
      </w:pPr>
      <w:r w:rsidRPr="005B4983">
        <w:rPr>
          <w:rFonts w:hint="eastAsia"/>
          <w:szCs w:val="20"/>
        </w:rPr>
        <w:t xml:space="preserve">　</w:t>
      </w:r>
      <w:r w:rsidRPr="005B4983">
        <w:rPr>
          <w:rFonts w:hint="eastAsia"/>
          <w:szCs w:val="20"/>
        </w:rPr>
        <w:t>(1)</w:t>
      </w:r>
      <w:r w:rsidRPr="005B4983">
        <w:rPr>
          <w:rFonts w:hint="eastAsia"/>
          <w:szCs w:val="20"/>
        </w:rPr>
        <w:t xml:space="preserve">　乙は、甲に対して直ちに別表記載の規定損害金を支払わなければならない。</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(2)</w:t>
      </w:r>
      <w:r w:rsidRPr="005B4983">
        <w:rPr>
          <w:rFonts w:hint="eastAsia"/>
          <w:szCs w:val="20"/>
        </w:rPr>
        <w:t xml:space="preserve">　甲が乙からリース車の返還を受けたときは、甲は乙に対してその査定価格を支払わなければならない。</w:t>
      </w:r>
    </w:p>
    <w:p w:rsidR="005B4983" w:rsidRPr="005B4983" w:rsidRDefault="005B4983" w:rsidP="005B4983">
      <w:pPr>
        <w:ind w:left="400" w:hangingChars="200" w:hanging="400"/>
        <w:rPr>
          <w:szCs w:val="20"/>
        </w:rPr>
      </w:pPr>
      <w:r w:rsidRPr="005B4983">
        <w:rPr>
          <w:rFonts w:hint="eastAsia"/>
          <w:szCs w:val="20"/>
        </w:rPr>
        <w:t xml:space="preserve">　</w:t>
      </w:r>
      <w:r w:rsidRPr="005B4983">
        <w:rPr>
          <w:rFonts w:hint="eastAsia"/>
          <w:szCs w:val="20"/>
        </w:rPr>
        <w:t>(3)</w:t>
      </w:r>
      <w:r w:rsidRPr="005B4983">
        <w:rPr>
          <w:rFonts w:hint="eastAsia"/>
          <w:szCs w:val="20"/>
        </w:rPr>
        <w:t xml:space="preserve">　第７条の事故が発生し、これにより保険会社から保険金の給付があったときは、甲は、これをまず乙が甲に対して支払うべき規定損害金の一部に充当することができる。</w:t>
      </w:r>
    </w:p>
    <w:p w:rsidR="005B4983" w:rsidRPr="005B4983" w:rsidRDefault="005B4983" w:rsidP="005B4983">
      <w:pPr>
        <w:rPr>
          <w:szCs w:val="20"/>
        </w:rPr>
      </w:pPr>
      <w:r w:rsidRPr="005B4983">
        <w:rPr>
          <w:rFonts w:hint="eastAsia"/>
          <w:szCs w:val="20"/>
        </w:rPr>
        <w:t xml:space="preserve">　（リース車の査定方法）</w:t>
      </w:r>
    </w:p>
    <w:p w:rsidR="005B4983" w:rsidRPr="005B4983" w:rsidRDefault="005B4983" w:rsidP="005B4983">
      <w:pPr>
        <w:ind w:left="201" w:hangingChars="100" w:hanging="201"/>
        <w:rPr>
          <w:rFonts w:asciiTheme="majorEastAsia" w:eastAsiaTheme="majorEastAsia" w:hAnsiTheme="majorEastAsia"/>
          <w:b/>
          <w:szCs w:val="20"/>
        </w:rPr>
      </w:pPr>
      <w:r w:rsidRPr="005B4983">
        <w:rPr>
          <w:rFonts w:asciiTheme="majorEastAsia" w:eastAsiaTheme="majorEastAsia" w:hAnsiTheme="majorEastAsia" w:hint="eastAsia"/>
          <w:b/>
          <w:szCs w:val="20"/>
        </w:rPr>
        <w:t>第１７条</w:t>
      </w:r>
      <w:r w:rsidRPr="005B4983">
        <w:rPr>
          <w:rFonts w:hint="eastAsia"/>
          <w:szCs w:val="20"/>
        </w:rPr>
        <w:t xml:space="preserve">　本契約上のリース車の査定は、商慣習に従い、</w:t>
      </w:r>
      <w:r w:rsidR="002C4A99">
        <w:rPr>
          <w:rFonts w:hint="eastAsia"/>
          <w:szCs w:val="20"/>
        </w:rPr>
        <w:t>一般</w:t>
      </w:r>
      <w:r w:rsidRPr="005B4983">
        <w:rPr>
          <w:rFonts w:hint="eastAsia"/>
          <w:szCs w:val="20"/>
        </w:rPr>
        <w:t>財団法人日本自動車査定協会の評価に従うものとする。</w:t>
      </w:r>
    </w:p>
    <w:p w:rsidR="005B4983" w:rsidRPr="005B4983" w:rsidRDefault="005B4983" w:rsidP="005B4983">
      <w:pPr>
        <w:rPr>
          <w:szCs w:val="20"/>
        </w:rPr>
      </w:pPr>
      <w:r w:rsidRPr="005B4983">
        <w:rPr>
          <w:rFonts w:hint="eastAsia"/>
          <w:szCs w:val="20"/>
        </w:rPr>
        <w:t xml:space="preserve">　（甲の権利）</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lastRenderedPageBreak/>
        <w:t>第１８条</w:t>
      </w:r>
      <w:r w:rsidRPr="005B4983">
        <w:rPr>
          <w:rFonts w:hint="eastAsia"/>
          <w:szCs w:val="20"/>
        </w:rPr>
        <w:t xml:space="preserve">　甲は、リース車の保全を確認するため、いつでも乙の保管場所においてリース車を点検することができる。</w:t>
      </w:r>
    </w:p>
    <w:p w:rsidR="005B4983" w:rsidRPr="005B4983" w:rsidRDefault="002C4A99" w:rsidP="005B4983">
      <w:pPr>
        <w:ind w:left="200" w:hangingChars="100" w:hanging="200"/>
        <w:rPr>
          <w:szCs w:val="20"/>
        </w:rPr>
      </w:pPr>
      <w:r>
        <w:rPr>
          <w:rFonts w:hint="eastAsia"/>
          <w:szCs w:val="20"/>
        </w:rPr>
        <w:t>２　甲は、</w:t>
      </w:r>
      <w:bookmarkStart w:id="0" w:name="_GoBack"/>
      <w:bookmarkEnd w:id="0"/>
      <w:r w:rsidR="005B4983" w:rsidRPr="005B4983">
        <w:rPr>
          <w:rFonts w:hint="eastAsia"/>
          <w:szCs w:val="20"/>
        </w:rPr>
        <w:t>乙の事業実績を知るため、乙に対して財務諸表を含む営業報告書等の呈示を求めることができ、乙はこれに応じる義務を負うこととする。</w:t>
      </w:r>
    </w:p>
    <w:p w:rsidR="005B4983" w:rsidRPr="005B4983" w:rsidRDefault="005B4983" w:rsidP="005B4983">
      <w:pPr>
        <w:ind w:left="200" w:hangingChars="100" w:hanging="200"/>
        <w:rPr>
          <w:szCs w:val="20"/>
        </w:rPr>
      </w:pPr>
      <w:r w:rsidRPr="005B4983">
        <w:rPr>
          <w:rFonts w:hint="eastAsia"/>
          <w:szCs w:val="20"/>
        </w:rPr>
        <w:t>３　乙の契約違反に対し、甲が権利保全、回復のため必要な措置をとったときは、乙はこれに要した弁護士報酬を含む一切の費用を甲に支払わらなければならない。</w:t>
      </w:r>
    </w:p>
    <w:p w:rsidR="005B4983" w:rsidRPr="005B4983" w:rsidRDefault="005B4983" w:rsidP="005B4983">
      <w:pPr>
        <w:rPr>
          <w:szCs w:val="20"/>
        </w:rPr>
      </w:pPr>
      <w:r w:rsidRPr="005B4983">
        <w:rPr>
          <w:rFonts w:hint="eastAsia"/>
          <w:szCs w:val="20"/>
        </w:rPr>
        <w:t>４　甲は本契約上の権利を第三者の担保に入れ、又は譲渡することができる。</w:t>
      </w:r>
    </w:p>
    <w:p w:rsidR="005B4983" w:rsidRPr="005B4983" w:rsidRDefault="005B4983" w:rsidP="005B4983">
      <w:pPr>
        <w:rPr>
          <w:szCs w:val="20"/>
        </w:rPr>
      </w:pPr>
      <w:r w:rsidRPr="005B4983">
        <w:rPr>
          <w:rFonts w:hint="eastAsia"/>
          <w:szCs w:val="20"/>
        </w:rPr>
        <w:t xml:space="preserve">　（遅延損害金）</w:t>
      </w:r>
    </w:p>
    <w:p w:rsidR="005B4983" w:rsidRPr="005B4983" w:rsidRDefault="005B4983" w:rsidP="005B4983">
      <w:pPr>
        <w:ind w:left="201" w:hangingChars="100" w:hanging="201"/>
        <w:rPr>
          <w:rFonts w:asciiTheme="majorEastAsia" w:eastAsiaTheme="majorEastAsia" w:hAnsiTheme="majorEastAsia"/>
          <w:b/>
          <w:szCs w:val="20"/>
        </w:rPr>
      </w:pPr>
      <w:r w:rsidRPr="005B4983">
        <w:rPr>
          <w:rFonts w:asciiTheme="majorEastAsia" w:eastAsiaTheme="majorEastAsia" w:hAnsiTheme="majorEastAsia" w:hint="eastAsia"/>
          <w:b/>
          <w:szCs w:val="20"/>
        </w:rPr>
        <w:t>第１９条</w:t>
      </w:r>
      <w:r w:rsidRPr="005B4983">
        <w:rPr>
          <w:rFonts w:hint="eastAsia"/>
          <w:szCs w:val="20"/>
        </w:rPr>
        <w:t xml:space="preserve">　乙が本契約の定める甲に対する債務の支払いを怠ったとき、又は甲が乙のために費用の立て替え払いをしたときは、乙は甲に対して、その遅延の日又は立て替え払いの日から支払済みに至るまで１日当たり○％の割合による遅延損害金を支払わなければならない。</w:t>
      </w:r>
    </w:p>
    <w:p w:rsidR="005B4983" w:rsidRPr="005B4983" w:rsidRDefault="005B4983" w:rsidP="005B4983">
      <w:pPr>
        <w:rPr>
          <w:szCs w:val="20"/>
        </w:rPr>
      </w:pPr>
      <w:r w:rsidRPr="005B4983">
        <w:rPr>
          <w:rFonts w:hint="eastAsia"/>
          <w:szCs w:val="20"/>
        </w:rPr>
        <w:t xml:space="preserve">　（連帯保証人）</w:t>
      </w:r>
    </w:p>
    <w:p w:rsidR="005B4983" w:rsidRPr="005B4983" w:rsidRDefault="005B4983" w:rsidP="005B4983">
      <w:pPr>
        <w:rPr>
          <w:szCs w:val="20"/>
        </w:rPr>
      </w:pPr>
      <w:r w:rsidRPr="005B4983">
        <w:rPr>
          <w:rFonts w:asciiTheme="majorEastAsia" w:eastAsiaTheme="majorEastAsia" w:hAnsiTheme="majorEastAsia" w:hint="eastAsia"/>
          <w:b/>
          <w:szCs w:val="20"/>
        </w:rPr>
        <w:t>第２０条</w:t>
      </w:r>
      <w:r w:rsidRPr="005B4983">
        <w:rPr>
          <w:rFonts w:hint="eastAsia"/>
          <w:szCs w:val="20"/>
        </w:rPr>
        <w:t xml:space="preserve">　連帯保証人は、乙の本契約上の債務の履行を乙に連帯して保証するものとする。</w:t>
      </w:r>
    </w:p>
    <w:p w:rsidR="005B4983" w:rsidRPr="005B4983" w:rsidRDefault="005B4983" w:rsidP="005B4983">
      <w:pPr>
        <w:rPr>
          <w:szCs w:val="20"/>
        </w:rPr>
      </w:pPr>
      <w:r w:rsidRPr="005B4983">
        <w:rPr>
          <w:rFonts w:hint="eastAsia"/>
          <w:szCs w:val="20"/>
        </w:rPr>
        <w:t xml:space="preserve">　（合意管轄）</w:t>
      </w:r>
    </w:p>
    <w:p w:rsidR="005B4983" w:rsidRPr="005B4983" w:rsidRDefault="005B4983" w:rsidP="005B4983">
      <w:pPr>
        <w:rPr>
          <w:szCs w:val="20"/>
        </w:rPr>
      </w:pPr>
      <w:r w:rsidRPr="005B4983">
        <w:rPr>
          <w:rFonts w:asciiTheme="majorEastAsia" w:eastAsiaTheme="majorEastAsia" w:hAnsiTheme="majorEastAsia" w:hint="eastAsia"/>
          <w:b/>
          <w:szCs w:val="20"/>
        </w:rPr>
        <w:t>第２１条</w:t>
      </w:r>
      <w:r w:rsidRPr="005B4983">
        <w:rPr>
          <w:rFonts w:hint="eastAsia"/>
          <w:szCs w:val="20"/>
        </w:rPr>
        <w:t xml:space="preserve">　本契約について紛争が生じた場合は、○○裁判所を第一審の管轄裁判所とする。</w:t>
      </w:r>
    </w:p>
    <w:p w:rsidR="005B4983" w:rsidRPr="005B4983" w:rsidRDefault="005B4983" w:rsidP="005B4983">
      <w:pPr>
        <w:rPr>
          <w:szCs w:val="20"/>
        </w:rPr>
      </w:pPr>
      <w:r w:rsidRPr="005B4983">
        <w:rPr>
          <w:rFonts w:hint="eastAsia"/>
          <w:szCs w:val="20"/>
        </w:rPr>
        <w:t xml:space="preserve">　（特約事項）</w:t>
      </w:r>
    </w:p>
    <w:p w:rsidR="005B4983" w:rsidRPr="005B4983" w:rsidRDefault="005B4983" w:rsidP="005B4983">
      <w:pPr>
        <w:ind w:left="201" w:hangingChars="100" w:hanging="201"/>
        <w:rPr>
          <w:szCs w:val="20"/>
        </w:rPr>
      </w:pPr>
      <w:r w:rsidRPr="005B4983">
        <w:rPr>
          <w:rFonts w:asciiTheme="majorEastAsia" w:eastAsiaTheme="majorEastAsia" w:hAnsiTheme="majorEastAsia" w:hint="eastAsia"/>
          <w:b/>
          <w:szCs w:val="20"/>
        </w:rPr>
        <w:t>第２２条</w:t>
      </w:r>
      <w:r w:rsidRPr="005B4983">
        <w:rPr>
          <w:rFonts w:hint="eastAsia"/>
          <w:szCs w:val="20"/>
        </w:rPr>
        <w:t xml:space="preserve">　別表記載の特約事項は、本契約と一体となり、これを補充し又は修正するものであることを甲及び乙は確認する。</w:t>
      </w:r>
    </w:p>
    <w:p w:rsidR="005B4983" w:rsidRPr="005B4983" w:rsidRDefault="005B4983" w:rsidP="005B4983">
      <w:pPr>
        <w:rPr>
          <w:szCs w:val="20"/>
        </w:rPr>
      </w:pPr>
    </w:p>
    <w:p w:rsidR="005B4983" w:rsidRPr="005B4983" w:rsidRDefault="005B4983" w:rsidP="005B4983">
      <w:pPr>
        <w:rPr>
          <w:szCs w:val="20"/>
        </w:rPr>
      </w:pPr>
      <w:r w:rsidRPr="005B4983">
        <w:rPr>
          <w:rFonts w:hint="eastAsia"/>
          <w:szCs w:val="20"/>
        </w:rPr>
        <w:t xml:space="preserve">　甲と乙は以上のとおり合意し、その成立の証として、本契約書</w:t>
      </w:r>
      <w:r w:rsidRPr="005B4983">
        <w:rPr>
          <w:rFonts w:hint="eastAsia"/>
          <w:szCs w:val="20"/>
        </w:rPr>
        <w:t>2</w:t>
      </w:r>
      <w:r w:rsidRPr="005B4983">
        <w:rPr>
          <w:rFonts w:hint="eastAsia"/>
          <w:szCs w:val="20"/>
        </w:rPr>
        <w:t>通を作成し、各自、署名又は記名捺印の上、各１通宛所持するものとする。</w:t>
      </w:r>
    </w:p>
    <w:p w:rsidR="005B4983" w:rsidRPr="005B4983" w:rsidRDefault="005B4983" w:rsidP="005B4983">
      <w:pPr>
        <w:rPr>
          <w:szCs w:val="20"/>
        </w:rPr>
      </w:pPr>
    </w:p>
    <w:p w:rsidR="005B4983" w:rsidRPr="005B4983" w:rsidRDefault="005B4983" w:rsidP="005B4983">
      <w:pPr>
        <w:rPr>
          <w:szCs w:val="20"/>
        </w:rPr>
      </w:pPr>
      <w:r>
        <w:rPr>
          <w:rFonts w:hint="eastAsia"/>
          <w:szCs w:val="20"/>
        </w:rPr>
        <w:t xml:space="preserve">　令和</w:t>
      </w:r>
      <w:r w:rsidRPr="005B4983">
        <w:rPr>
          <w:rFonts w:hint="eastAsia"/>
          <w:szCs w:val="20"/>
        </w:rPr>
        <w:t>〇年○月○日</w:t>
      </w:r>
    </w:p>
    <w:p w:rsidR="005B4983" w:rsidRPr="005B4983" w:rsidRDefault="005B4983" w:rsidP="005B4983">
      <w:pPr>
        <w:rPr>
          <w:szCs w:val="20"/>
        </w:rPr>
      </w:pPr>
    </w:p>
    <w:p w:rsidR="005B4983" w:rsidRPr="005B4983" w:rsidRDefault="005B4983" w:rsidP="005B4983">
      <w:pPr>
        <w:rPr>
          <w:szCs w:val="20"/>
        </w:rPr>
      </w:pPr>
      <w:r w:rsidRPr="005B4983">
        <w:rPr>
          <w:rFonts w:hint="eastAsia"/>
          <w:szCs w:val="20"/>
        </w:rPr>
        <w:t xml:space="preserve">　　　　　　　　　　　　　　　　　　　　　　　　　　　　　甲</w:t>
      </w:r>
    </w:p>
    <w:p w:rsidR="005B4983" w:rsidRPr="005B4983" w:rsidRDefault="005B4983" w:rsidP="005B4983">
      <w:pPr>
        <w:rPr>
          <w:szCs w:val="20"/>
        </w:rPr>
      </w:pPr>
      <w:r w:rsidRPr="005B4983">
        <w:rPr>
          <w:rFonts w:hint="eastAsia"/>
          <w:szCs w:val="20"/>
        </w:rPr>
        <w:t xml:space="preserve">　　　　　　　　　　　　　　　　　　　　　　　　　　　　　　住所　×　×　×　×</w:t>
      </w:r>
    </w:p>
    <w:p w:rsidR="005B4983" w:rsidRPr="005B4983" w:rsidRDefault="005B4983" w:rsidP="005B4983">
      <w:pPr>
        <w:rPr>
          <w:szCs w:val="20"/>
        </w:rPr>
      </w:pPr>
      <w:r w:rsidRPr="005B4983">
        <w:rPr>
          <w:rFonts w:hint="eastAsia"/>
          <w:szCs w:val="20"/>
        </w:rPr>
        <w:t xml:space="preserve">　　　　　　　　　　　　　　　　　　　　　　　　　　　　　　氏名　〇　〇　〇　〇　㊞</w:t>
      </w:r>
    </w:p>
    <w:p w:rsidR="005B4983" w:rsidRPr="005B4983" w:rsidRDefault="005B4983" w:rsidP="005B4983">
      <w:pPr>
        <w:rPr>
          <w:szCs w:val="20"/>
        </w:rPr>
      </w:pPr>
      <w:r w:rsidRPr="005B4983">
        <w:rPr>
          <w:rFonts w:hint="eastAsia"/>
          <w:szCs w:val="20"/>
        </w:rPr>
        <w:t xml:space="preserve">　　　　　　　　　　　　　　　　　　　　　　　　　　　　　乙</w:t>
      </w:r>
    </w:p>
    <w:p w:rsidR="005B4983" w:rsidRPr="005B4983" w:rsidRDefault="005B4983" w:rsidP="005B4983">
      <w:pPr>
        <w:rPr>
          <w:szCs w:val="20"/>
        </w:rPr>
      </w:pPr>
      <w:r w:rsidRPr="005B4983">
        <w:rPr>
          <w:rFonts w:hint="eastAsia"/>
          <w:szCs w:val="20"/>
        </w:rPr>
        <w:t xml:space="preserve">　　　　　　　　　　　　　　　　　　　　　　　　　　　　　　住所　×　×　×　×</w:t>
      </w:r>
    </w:p>
    <w:p w:rsidR="005B4983" w:rsidRPr="005B4983" w:rsidRDefault="005B4983" w:rsidP="005B4983">
      <w:pPr>
        <w:rPr>
          <w:szCs w:val="20"/>
        </w:rPr>
      </w:pPr>
      <w:r w:rsidRPr="005B4983">
        <w:rPr>
          <w:rFonts w:hint="eastAsia"/>
          <w:szCs w:val="20"/>
        </w:rPr>
        <w:t xml:space="preserve">　　　　　　　　　　　　　　　　　　　　　　　　　　　　　　氏名　〇　〇　〇　〇　㊞</w:t>
      </w:r>
    </w:p>
    <w:p w:rsidR="005B4983" w:rsidRPr="005B4983" w:rsidRDefault="005B4983" w:rsidP="005B4983">
      <w:pPr>
        <w:rPr>
          <w:szCs w:val="20"/>
        </w:rPr>
      </w:pPr>
      <w:r w:rsidRPr="005B4983">
        <w:rPr>
          <w:rFonts w:hint="eastAsia"/>
          <w:szCs w:val="20"/>
        </w:rPr>
        <w:t xml:space="preserve">　　　　　　　　　　　　　　　　　　　　　　　　　　　　　連帯保証人</w:t>
      </w:r>
    </w:p>
    <w:p w:rsidR="005B4983" w:rsidRPr="005B4983" w:rsidRDefault="005B4983" w:rsidP="005B4983">
      <w:pPr>
        <w:rPr>
          <w:szCs w:val="20"/>
        </w:rPr>
      </w:pPr>
      <w:r w:rsidRPr="005B4983">
        <w:rPr>
          <w:rFonts w:hint="eastAsia"/>
          <w:szCs w:val="20"/>
        </w:rPr>
        <w:t xml:space="preserve">　　　　　　　　　　　　　　　　　　　　　　　　　　　　　　住所　×　×　×　×</w:t>
      </w:r>
    </w:p>
    <w:p w:rsidR="005B4983" w:rsidRPr="005B4983" w:rsidRDefault="005B4983" w:rsidP="005B4983">
      <w:pPr>
        <w:rPr>
          <w:szCs w:val="20"/>
        </w:rPr>
      </w:pPr>
      <w:r w:rsidRPr="005B4983">
        <w:rPr>
          <w:rFonts w:hint="eastAsia"/>
          <w:szCs w:val="20"/>
        </w:rPr>
        <w:t xml:space="preserve">　　　　　　　　　　　　　　　　　　　　　　　　　　　　　　氏名　○　○　○　○　㊞</w:t>
      </w:r>
    </w:p>
    <w:p w:rsidR="005B4983" w:rsidRPr="005B4983" w:rsidRDefault="005B4983" w:rsidP="005B4983">
      <w:pPr>
        <w:rPr>
          <w:szCs w:val="20"/>
        </w:rPr>
      </w:pPr>
    </w:p>
    <w:p w:rsidR="005B4983" w:rsidRPr="005B4983" w:rsidRDefault="005B4983" w:rsidP="005B4983">
      <w:pPr>
        <w:jc w:val="left"/>
        <w:rPr>
          <w:szCs w:val="20"/>
        </w:rPr>
      </w:pPr>
      <w:r w:rsidRPr="005B4983">
        <w:rPr>
          <w:rFonts w:hint="eastAsia"/>
          <w:szCs w:val="20"/>
        </w:rPr>
        <w:t>（別表）</w:t>
      </w:r>
    </w:p>
    <w:tbl>
      <w:tblPr>
        <w:tblStyle w:val="a3"/>
        <w:tblW w:w="0" w:type="auto"/>
        <w:tblLook w:val="04A0" w:firstRow="1" w:lastRow="0" w:firstColumn="1" w:lastColumn="0" w:noHBand="0" w:noVBand="1"/>
      </w:tblPr>
      <w:tblGrid>
        <w:gridCol w:w="2405"/>
        <w:gridCol w:w="6066"/>
      </w:tblGrid>
      <w:tr w:rsidR="005B4983" w:rsidRPr="005B4983" w:rsidTr="00D2080D">
        <w:tc>
          <w:tcPr>
            <w:tcW w:w="2405" w:type="dxa"/>
          </w:tcPr>
          <w:p w:rsidR="005B4983" w:rsidRPr="005B4983" w:rsidRDefault="005B4983" w:rsidP="00D2080D">
            <w:pPr>
              <w:jc w:val="left"/>
              <w:rPr>
                <w:szCs w:val="20"/>
              </w:rPr>
            </w:pPr>
            <w:r w:rsidRPr="005B4983">
              <w:rPr>
                <w:rFonts w:hint="eastAsia"/>
                <w:szCs w:val="20"/>
              </w:rPr>
              <w:t>リース車</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期間</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lastRenderedPageBreak/>
              <w:t>リース料（税込）</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支払い方法</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引渡予定日</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リース車の保管場所</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保険</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公租公課</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規定損害金</w:t>
            </w:r>
          </w:p>
        </w:tc>
        <w:tc>
          <w:tcPr>
            <w:tcW w:w="6066" w:type="dxa"/>
          </w:tcPr>
          <w:p w:rsidR="005B4983" w:rsidRPr="005B4983" w:rsidRDefault="005B4983" w:rsidP="00D2080D">
            <w:pPr>
              <w:jc w:val="left"/>
              <w:rPr>
                <w:szCs w:val="20"/>
              </w:rPr>
            </w:pPr>
          </w:p>
        </w:tc>
      </w:tr>
    </w:tbl>
    <w:p w:rsidR="005B4983" w:rsidRPr="005B4983" w:rsidRDefault="005B4983" w:rsidP="005B4983">
      <w:pPr>
        <w:jc w:val="left"/>
        <w:rPr>
          <w:szCs w:val="20"/>
        </w:rPr>
      </w:pPr>
      <w:r w:rsidRPr="005B4983">
        <w:rPr>
          <w:rFonts w:hint="eastAsia"/>
          <w:szCs w:val="20"/>
        </w:rPr>
        <w:t>メインテナンスの範囲</w:t>
      </w:r>
    </w:p>
    <w:tbl>
      <w:tblPr>
        <w:tblStyle w:val="a3"/>
        <w:tblW w:w="0" w:type="auto"/>
        <w:tblLook w:val="04A0" w:firstRow="1" w:lastRow="0" w:firstColumn="1" w:lastColumn="0" w:noHBand="0" w:noVBand="1"/>
      </w:tblPr>
      <w:tblGrid>
        <w:gridCol w:w="2405"/>
        <w:gridCol w:w="6066"/>
      </w:tblGrid>
      <w:tr w:rsidR="005B4983" w:rsidRPr="005B4983" w:rsidTr="00D2080D">
        <w:tc>
          <w:tcPr>
            <w:tcW w:w="2405" w:type="dxa"/>
          </w:tcPr>
          <w:p w:rsidR="005B4983" w:rsidRPr="005B4983" w:rsidRDefault="005B4983" w:rsidP="00D2080D">
            <w:pPr>
              <w:jc w:val="left"/>
              <w:rPr>
                <w:szCs w:val="20"/>
              </w:rPr>
            </w:pPr>
            <w:r w:rsidRPr="005B4983">
              <w:rPr>
                <w:rFonts w:hint="eastAsia"/>
                <w:szCs w:val="20"/>
              </w:rPr>
              <w:t>基本項目</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選択項目</w:t>
            </w:r>
          </w:p>
        </w:tc>
        <w:tc>
          <w:tcPr>
            <w:tcW w:w="6066" w:type="dxa"/>
          </w:tcPr>
          <w:p w:rsidR="005B4983" w:rsidRPr="005B4983" w:rsidRDefault="005B4983" w:rsidP="00D2080D">
            <w:pPr>
              <w:jc w:val="left"/>
              <w:rPr>
                <w:szCs w:val="20"/>
              </w:rPr>
            </w:pPr>
          </w:p>
        </w:tc>
      </w:tr>
      <w:tr w:rsidR="005B4983" w:rsidRPr="005B4983" w:rsidTr="00D2080D">
        <w:tc>
          <w:tcPr>
            <w:tcW w:w="2405" w:type="dxa"/>
          </w:tcPr>
          <w:p w:rsidR="005B4983" w:rsidRPr="005B4983" w:rsidRDefault="005B4983" w:rsidP="00D2080D">
            <w:pPr>
              <w:jc w:val="left"/>
              <w:rPr>
                <w:szCs w:val="20"/>
              </w:rPr>
            </w:pPr>
            <w:r w:rsidRPr="005B4983">
              <w:rPr>
                <w:rFonts w:hint="eastAsia"/>
                <w:szCs w:val="20"/>
              </w:rPr>
              <w:t>特約事項</w:t>
            </w:r>
          </w:p>
        </w:tc>
        <w:tc>
          <w:tcPr>
            <w:tcW w:w="6066" w:type="dxa"/>
          </w:tcPr>
          <w:p w:rsidR="005B4983" w:rsidRPr="005B4983" w:rsidRDefault="005B4983" w:rsidP="00D2080D">
            <w:pPr>
              <w:jc w:val="left"/>
              <w:rPr>
                <w:szCs w:val="20"/>
              </w:rPr>
            </w:pPr>
          </w:p>
        </w:tc>
      </w:tr>
    </w:tbl>
    <w:p w:rsidR="005B4983" w:rsidRPr="005B4983" w:rsidRDefault="005B4983" w:rsidP="005B4983">
      <w:pPr>
        <w:rPr>
          <w:szCs w:val="20"/>
        </w:rPr>
      </w:pP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7B" w:rsidRDefault="00E03D7B" w:rsidP="00416DC3">
      <w:r>
        <w:separator/>
      </w:r>
    </w:p>
  </w:endnote>
  <w:endnote w:type="continuationSeparator" w:id="0">
    <w:p w:rsidR="00E03D7B" w:rsidRDefault="00E03D7B" w:rsidP="0041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7B" w:rsidRDefault="00E03D7B" w:rsidP="00416DC3">
      <w:r>
        <w:separator/>
      </w:r>
    </w:p>
  </w:footnote>
  <w:footnote w:type="continuationSeparator" w:id="0">
    <w:p w:rsidR="00E03D7B" w:rsidRDefault="00E03D7B" w:rsidP="0041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C3" w:rsidRDefault="00416D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83"/>
    <w:rsid w:val="002C4A99"/>
    <w:rsid w:val="003B61F7"/>
    <w:rsid w:val="00416DC3"/>
    <w:rsid w:val="005B4983"/>
    <w:rsid w:val="00C05D25"/>
    <w:rsid w:val="00DE6919"/>
    <w:rsid w:val="00E0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C3"/>
    <w:pPr>
      <w:tabs>
        <w:tab w:val="center" w:pos="4252"/>
        <w:tab w:val="right" w:pos="8504"/>
      </w:tabs>
      <w:snapToGrid w:val="0"/>
    </w:pPr>
  </w:style>
  <w:style w:type="character" w:customStyle="1" w:styleId="a5">
    <w:name w:val="ヘッダー (文字)"/>
    <w:basedOn w:val="a0"/>
    <w:link w:val="a4"/>
    <w:uiPriority w:val="99"/>
    <w:rsid w:val="00416DC3"/>
    <w:rPr>
      <w:sz w:val="20"/>
    </w:rPr>
  </w:style>
  <w:style w:type="paragraph" w:styleId="a6">
    <w:name w:val="footer"/>
    <w:basedOn w:val="a"/>
    <w:link w:val="a7"/>
    <w:uiPriority w:val="99"/>
    <w:unhideWhenUsed/>
    <w:rsid w:val="00416DC3"/>
    <w:pPr>
      <w:tabs>
        <w:tab w:val="center" w:pos="4252"/>
        <w:tab w:val="right" w:pos="8504"/>
      </w:tabs>
      <w:snapToGrid w:val="0"/>
    </w:pPr>
  </w:style>
  <w:style w:type="character" w:customStyle="1" w:styleId="a7">
    <w:name w:val="フッター (文字)"/>
    <w:basedOn w:val="a0"/>
    <w:link w:val="a6"/>
    <w:uiPriority w:val="99"/>
    <w:rsid w:val="00416DC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C3"/>
    <w:pPr>
      <w:tabs>
        <w:tab w:val="center" w:pos="4252"/>
        <w:tab w:val="right" w:pos="8504"/>
      </w:tabs>
      <w:snapToGrid w:val="0"/>
    </w:pPr>
  </w:style>
  <w:style w:type="character" w:customStyle="1" w:styleId="a5">
    <w:name w:val="ヘッダー (文字)"/>
    <w:basedOn w:val="a0"/>
    <w:link w:val="a4"/>
    <w:uiPriority w:val="99"/>
    <w:rsid w:val="00416DC3"/>
    <w:rPr>
      <w:sz w:val="20"/>
    </w:rPr>
  </w:style>
  <w:style w:type="paragraph" w:styleId="a6">
    <w:name w:val="footer"/>
    <w:basedOn w:val="a"/>
    <w:link w:val="a7"/>
    <w:uiPriority w:val="99"/>
    <w:unhideWhenUsed/>
    <w:rsid w:val="00416DC3"/>
    <w:pPr>
      <w:tabs>
        <w:tab w:val="center" w:pos="4252"/>
        <w:tab w:val="right" w:pos="8504"/>
      </w:tabs>
      <w:snapToGrid w:val="0"/>
    </w:pPr>
  </w:style>
  <w:style w:type="character" w:customStyle="1" w:styleId="a7">
    <w:name w:val="フッター (文字)"/>
    <w:basedOn w:val="a0"/>
    <w:link w:val="a6"/>
    <w:uiPriority w:val="99"/>
    <w:rsid w:val="00416DC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2019-09-25T02:28:00Z</dcterms:created>
  <dcterms:modified xsi:type="dcterms:W3CDTF">2019-09-25T02:28:00Z</dcterms:modified>
</cp:coreProperties>
</file>