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81" w:rsidRDefault="005D1481" w:rsidP="005D1481">
      <w:pPr>
        <w:ind w:firstLineChars="100" w:firstLine="200"/>
      </w:pPr>
      <w:bookmarkStart w:id="0" w:name="_GoBack"/>
      <w:bookmarkEnd w:id="0"/>
      <w:r>
        <w:rPr>
          <w:rFonts w:hint="eastAsia"/>
        </w:rPr>
        <w:t>甲又は乙は、相手方が次の各号のいずれかに該当したときは、相手方に対する通知により、期限の利益を喪失させることができる。</w:t>
      </w:r>
    </w:p>
    <w:p w:rsidR="005D1481" w:rsidRDefault="005D1481" w:rsidP="005D1481">
      <w:pPr>
        <w:ind w:firstLineChars="100" w:firstLine="200"/>
      </w:pPr>
      <w:r>
        <w:rPr>
          <w:rFonts w:hint="eastAsia"/>
        </w:rPr>
        <w:t>一　監督官庁より営業の取消し、営業停止等の処分を受けたとき</w:t>
      </w:r>
    </w:p>
    <w:p w:rsidR="005D1481" w:rsidRDefault="005D1481" w:rsidP="005D1481">
      <w:pPr>
        <w:ind w:firstLineChars="100" w:firstLine="200"/>
      </w:pPr>
      <w:r>
        <w:rPr>
          <w:rFonts w:hint="eastAsia"/>
        </w:rPr>
        <w:t>二　支払停止又は支払不能の状態に陥ったとき</w:t>
      </w:r>
    </w:p>
    <w:p w:rsidR="005D1481" w:rsidRDefault="005D1481" w:rsidP="005D1481">
      <w:pPr>
        <w:ind w:firstLineChars="100" w:firstLine="200"/>
      </w:pPr>
      <w:r>
        <w:rPr>
          <w:rFonts w:hint="eastAsia"/>
        </w:rPr>
        <w:t>三　税金の滞納処分を受けたとき、又は第三者より強制執行を受けたとき</w:t>
      </w:r>
    </w:p>
    <w:p w:rsidR="005D1481" w:rsidRDefault="005D1481" w:rsidP="005D1481">
      <w:pPr>
        <w:ind w:leftChars="100" w:left="400" w:hangingChars="100" w:hanging="200"/>
      </w:pPr>
      <w:r>
        <w:rPr>
          <w:rFonts w:hint="eastAsia"/>
        </w:rPr>
        <w:t>四　破産手続、民事再生手続、会社更生手続又は特別清算の各開始の申立てを自らしたとき又は第三者から各開始の申立てを受けたとき</w:t>
      </w:r>
    </w:p>
    <w:p w:rsidR="00DE6919" w:rsidRDefault="005D1481" w:rsidP="005D1481">
      <w:pPr>
        <w:ind w:firstLineChars="100" w:firstLine="200"/>
      </w:pPr>
      <w:r>
        <w:rPr>
          <w:rFonts w:hint="eastAsia"/>
        </w:rPr>
        <w:t>五　事業を停止したとき、又は解散の決議をしたとき</w:t>
      </w:r>
    </w:p>
    <w:sectPr w:rsidR="00DE6919" w:rsidSect="005D148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C2" w:rsidRDefault="00551BC2" w:rsidP="008774EF">
      <w:r>
        <w:separator/>
      </w:r>
    </w:p>
  </w:endnote>
  <w:endnote w:type="continuationSeparator" w:id="0">
    <w:p w:rsidR="00551BC2" w:rsidRDefault="00551BC2" w:rsidP="0087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EF" w:rsidRDefault="008774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EF" w:rsidRDefault="008774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EF" w:rsidRDefault="00877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C2" w:rsidRDefault="00551BC2" w:rsidP="008774EF">
      <w:r>
        <w:separator/>
      </w:r>
    </w:p>
  </w:footnote>
  <w:footnote w:type="continuationSeparator" w:id="0">
    <w:p w:rsidR="00551BC2" w:rsidRDefault="00551BC2" w:rsidP="00877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EF" w:rsidRDefault="008774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EF" w:rsidRDefault="008774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EF" w:rsidRDefault="008774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81"/>
    <w:rsid w:val="003B61F7"/>
    <w:rsid w:val="00551BC2"/>
    <w:rsid w:val="005D1481"/>
    <w:rsid w:val="008774EF"/>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8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4EF"/>
    <w:pPr>
      <w:tabs>
        <w:tab w:val="center" w:pos="4252"/>
        <w:tab w:val="right" w:pos="8504"/>
      </w:tabs>
      <w:snapToGrid w:val="0"/>
    </w:pPr>
  </w:style>
  <w:style w:type="character" w:customStyle="1" w:styleId="a4">
    <w:name w:val="ヘッダー (文字)"/>
    <w:basedOn w:val="a0"/>
    <w:link w:val="a3"/>
    <w:uiPriority w:val="99"/>
    <w:rsid w:val="008774EF"/>
    <w:rPr>
      <w:sz w:val="20"/>
    </w:rPr>
  </w:style>
  <w:style w:type="paragraph" w:styleId="a5">
    <w:name w:val="footer"/>
    <w:basedOn w:val="a"/>
    <w:link w:val="a6"/>
    <w:uiPriority w:val="99"/>
    <w:unhideWhenUsed/>
    <w:rsid w:val="008774EF"/>
    <w:pPr>
      <w:tabs>
        <w:tab w:val="center" w:pos="4252"/>
        <w:tab w:val="right" w:pos="8504"/>
      </w:tabs>
      <w:snapToGrid w:val="0"/>
    </w:pPr>
  </w:style>
  <w:style w:type="character" w:customStyle="1" w:styleId="a6">
    <w:name w:val="フッター (文字)"/>
    <w:basedOn w:val="a0"/>
    <w:link w:val="a5"/>
    <w:uiPriority w:val="99"/>
    <w:rsid w:val="008774E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8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4EF"/>
    <w:pPr>
      <w:tabs>
        <w:tab w:val="center" w:pos="4252"/>
        <w:tab w:val="right" w:pos="8504"/>
      </w:tabs>
      <w:snapToGrid w:val="0"/>
    </w:pPr>
  </w:style>
  <w:style w:type="character" w:customStyle="1" w:styleId="a4">
    <w:name w:val="ヘッダー (文字)"/>
    <w:basedOn w:val="a0"/>
    <w:link w:val="a3"/>
    <w:uiPriority w:val="99"/>
    <w:rsid w:val="008774EF"/>
    <w:rPr>
      <w:sz w:val="20"/>
    </w:rPr>
  </w:style>
  <w:style w:type="paragraph" w:styleId="a5">
    <w:name w:val="footer"/>
    <w:basedOn w:val="a"/>
    <w:link w:val="a6"/>
    <w:uiPriority w:val="99"/>
    <w:unhideWhenUsed/>
    <w:rsid w:val="008774EF"/>
    <w:pPr>
      <w:tabs>
        <w:tab w:val="center" w:pos="4252"/>
        <w:tab w:val="right" w:pos="8504"/>
      </w:tabs>
      <w:snapToGrid w:val="0"/>
    </w:pPr>
  </w:style>
  <w:style w:type="character" w:customStyle="1" w:styleId="a6">
    <w:name w:val="フッター (文字)"/>
    <w:basedOn w:val="a0"/>
    <w:link w:val="a5"/>
    <w:uiPriority w:val="99"/>
    <w:rsid w:val="008774E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2019-08-22T23:11:00Z</dcterms:created>
  <dcterms:modified xsi:type="dcterms:W3CDTF">2019-08-22T23:11:00Z</dcterms:modified>
</cp:coreProperties>
</file>